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80" w:rsidRPr="008F71F1" w:rsidRDefault="00CB5D80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ind w:left="113"/>
        <w:rPr>
          <w:rFonts w:ascii="Lucida Sans Unicode" w:hAnsi="Lucida Sans Unicode" w:cs="Lucida Sans Unicode"/>
        </w:rPr>
      </w:pPr>
    </w:p>
    <w:p w:rsidR="00CB5D80" w:rsidRPr="001A1212" w:rsidRDefault="00DD71AD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Nome</w:t>
      </w:r>
      <w:r w:rsidR="004D0335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completo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F1122B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F1122B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F1122B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F1122B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F1122B">
        <w:rPr>
          <w:rFonts w:ascii="Lucida Sans Unicode" w:eastAsia="MS Mincho" w:hAnsi="Lucida Sans Unicode" w:cs="Lucida Sans Unicode"/>
          <w:b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0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</w:p>
    <w:p w:rsidR="000617A3" w:rsidRPr="001A1212" w:rsidRDefault="00DD71AD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E</w:t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-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mail: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1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</w:p>
    <w:p w:rsidR="00CB5D80" w:rsidRPr="001A1212" w:rsidRDefault="00DD71AD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Telefone: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2" w:name="Texto6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2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Telemóvel: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9"/>
            </w:textInput>
          </w:ffData>
        </w:fldChar>
      </w:r>
      <w:bookmarkStart w:id="3" w:name="Texto8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3"/>
    </w:p>
    <w:p w:rsidR="00CB5D80" w:rsidRPr="001A1212" w:rsidRDefault="00DD71AD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Profissão: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4" w:name="Texto10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4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Função/Cargo: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5" w:name="Texto11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5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</w:p>
    <w:p w:rsidR="00CB5D80" w:rsidRPr="001A1212" w:rsidRDefault="00DD71AD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Entidade: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6" w:name="Texto12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6"/>
      <w:r w:rsidR="003D7E87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0617A3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Telefone: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3"/>
            <w:enabled/>
            <w:calcOnExit w:val="0"/>
            <w:textInput>
              <w:maxLength w:val="9"/>
            </w:textInput>
          </w:ffData>
        </w:fldChar>
      </w:r>
      <w:bookmarkStart w:id="7" w:name="Texto13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7"/>
    </w:p>
    <w:p w:rsidR="00CB5D80" w:rsidRPr="001A1212" w:rsidRDefault="00DD71AD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spacing w:line="36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</w:t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>Morada de contacto</w:t>
      </w:r>
      <w:r w:rsidR="00584C11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: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8" w:name="Texto14"/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bookmarkEnd w:id="8"/>
    </w:p>
    <w:p w:rsidR="00CB5D80" w:rsidRPr="001A1212" w:rsidRDefault="00584C11" w:rsidP="00855310">
      <w:pPr>
        <w:pBdr>
          <w:top w:val="single" w:sz="12" w:space="0" w:color="8DB3E2" w:themeColor="text2" w:themeTint="66"/>
          <w:left w:val="single" w:sz="12" w:space="0" w:color="8DB3E2" w:themeColor="text2" w:themeTint="66"/>
          <w:bottom w:val="single" w:sz="12" w:space="1" w:color="8DB3E2" w:themeColor="text2" w:themeTint="66"/>
          <w:right w:val="single" w:sz="12" w:space="0" w:color="8DB3E2" w:themeColor="text2" w:themeTint="66"/>
        </w:pBdr>
        <w:spacing w:line="600" w:lineRule="auto"/>
        <w:ind w:left="113"/>
        <w:rPr>
          <w:rFonts w:ascii="Lucida Sans Unicode" w:eastAsia="MS Mincho" w:hAnsi="Lucida Sans Unicode" w:cs="Lucida Sans Unicode"/>
          <w:b/>
          <w:color w:val="4F81BD"/>
          <w:sz w:val="20"/>
        </w:rPr>
      </w:pPr>
      <w:r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                               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 xml:space="preserve"> - 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tab/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CB5D80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instrText xml:space="preserve"> FORMTEXT </w:instrTex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separate"/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102189" w:rsidRPr="001A1212">
        <w:rPr>
          <w:rFonts w:ascii="Lucida Sans Unicode" w:eastAsia="MS Mincho" w:hAnsi="Lucida Sans Unicode" w:cs="Lucida Sans Unicode"/>
          <w:b/>
          <w:noProof/>
          <w:color w:val="4F81BD"/>
          <w:sz w:val="20"/>
        </w:rPr>
        <w:t> </w:t>
      </w:r>
      <w:r w:rsidR="00977A59" w:rsidRPr="001A1212">
        <w:rPr>
          <w:rFonts w:ascii="Lucida Sans Unicode" w:eastAsia="MS Mincho" w:hAnsi="Lucida Sans Unicode" w:cs="Lucida Sans Unicode"/>
          <w:b/>
          <w:color w:val="4F81BD"/>
          <w:sz w:val="20"/>
        </w:rPr>
        <w:fldChar w:fldCharType="end"/>
      </w:r>
    </w:p>
    <w:p w:rsidR="00481A70" w:rsidRPr="008F71F1" w:rsidRDefault="00977A59" w:rsidP="00FA07C7">
      <w:pPr>
        <w:rPr>
          <w:rFonts w:ascii="Lucida Sans Unicode" w:hAnsi="Lucida Sans Unicode" w:cs="Lucida Sans Unicode"/>
        </w:rPr>
      </w:pPr>
      <w:r w:rsidRPr="00977A59">
        <w:rPr>
          <w:rFonts w:ascii="Lucida Sans Unicode" w:hAnsi="Lucida Sans Unicode" w:cs="Lucida Sans Unicode"/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1.25pt;margin-top:6.25pt;width:401.85pt;height:18pt;z-index:251655680" filled="f" stroked="f">
            <v:textbox style="mso-next-textbox:#_x0000_s1029">
              <w:txbxContent>
                <w:p w:rsidR="00CB5D80" w:rsidRPr="00241133" w:rsidRDefault="00CB5D80" w:rsidP="008F71F1">
                  <w:pPr>
                    <w:rPr>
                      <w:b/>
                      <w:color w:val="1F497D" w:themeColor="text2"/>
                      <w:sz w:val="20"/>
                      <w:szCs w:val="20"/>
                    </w:rPr>
                  </w:pPr>
                  <w:r w:rsidRPr="00241133">
                    <w:rPr>
                      <w:b/>
                      <w:color w:val="1F497D" w:themeColor="text2"/>
                      <w:sz w:val="20"/>
                      <w:szCs w:val="20"/>
                    </w:rPr>
                    <w:t>Preencha directamente e envie por e</w:t>
                  </w:r>
                  <w:r w:rsidR="008F71F1" w:rsidRPr="00241133">
                    <w:rPr>
                      <w:b/>
                      <w:color w:val="1F497D" w:themeColor="text2"/>
                      <w:sz w:val="20"/>
                      <w:szCs w:val="20"/>
                    </w:rPr>
                    <w:t>-</w:t>
                  </w:r>
                  <w:r w:rsidRPr="00241133">
                    <w:rPr>
                      <w:b/>
                      <w:color w:val="1F497D" w:themeColor="text2"/>
                      <w:sz w:val="20"/>
                      <w:szCs w:val="20"/>
                    </w:rPr>
                    <w:t>mail</w:t>
                  </w:r>
                  <w:r w:rsidR="00102189" w:rsidRPr="00241133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 ou</w:t>
                  </w:r>
                  <w:r w:rsidR="004903FE" w:rsidRPr="00241133">
                    <w:rPr>
                      <w:b/>
                      <w:color w:val="1F497D" w:themeColor="text2"/>
                      <w:sz w:val="20"/>
                      <w:szCs w:val="20"/>
                    </w:rPr>
                    <w:t xml:space="preserve"> fax </w:t>
                  </w:r>
                  <w:r w:rsidR="00102189" w:rsidRPr="00241133">
                    <w:rPr>
                      <w:b/>
                      <w:color w:val="1F497D" w:themeColor="text2"/>
                      <w:sz w:val="20"/>
                      <w:szCs w:val="20"/>
                    </w:rPr>
                    <w:t>para os seguintes contactos:</w:t>
                  </w:r>
                </w:p>
              </w:txbxContent>
            </v:textbox>
          </v:shape>
        </w:pict>
      </w:r>
    </w:p>
    <w:p w:rsidR="00481A70" w:rsidRPr="008F71F1" w:rsidRDefault="00481A70" w:rsidP="00FA07C7">
      <w:pPr>
        <w:rPr>
          <w:rFonts w:ascii="Lucida Sans Unicode" w:hAnsi="Lucida Sans Unicode" w:cs="Lucida Sans Unicode"/>
        </w:rPr>
      </w:pPr>
    </w:p>
    <w:p w:rsidR="00E3734C" w:rsidRPr="001A1212" w:rsidRDefault="00E42698" w:rsidP="00D7435E">
      <w:pPr>
        <w:pStyle w:val="NormalWeb"/>
        <w:spacing w:before="120" w:beforeAutospacing="0" w:after="0" w:afterAutospacing="0" w:line="276" w:lineRule="auto"/>
        <w:ind w:right="454"/>
        <w:rPr>
          <w:rStyle w:val="Forte"/>
          <w:rFonts w:eastAsia="Calibri" w:cs="Tahoma"/>
          <w:b w:val="0"/>
          <w:color w:val="4F81BD"/>
          <w:sz w:val="18"/>
          <w:szCs w:val="18"/>
        </w:rPr>
      </w:pPr>
      <w:r w:rsidRPr="001A1212">
        <w:rPr>
          <w:rStyle w:val="Forte"/>
          <w:rFonts w:eastAsia="Calibri" w:cs="Tahoma"/>
          <w:color w:val="4F81BD"/>
          <w:sz w:val="18"/>
          <w:szCs w:val="18"/>
        </w:rPr>
        <w:t>Forestis - Associação Florestal de Portuga</w:t>
      </w:r>
      <w:r w:rsidR="00DA13BD" w:rsidRPr="001A1212">
        <w:rPr>
          <w:rStyle w:val="Forte"/>
          <w:rFonts w:eastAsia="Calibri" w:cs="Tahoma"/>
          <w:color w:val="4F81BD"/>
          <w:sz w:val="18"/>
          <w:szCs w:val="18"/>
        </w:rPr>
        <w:t xml:space="preserve">l </w:t>
      </w:r>
      <w:r w:rsidR="00DA13BD" w:rsidRPr="001A1212">
        <w:rPr>
          <w:rStyle w:val="Forte"/>
          <w:rFonts w:eastAsia="Calibri" w:cs="Tahoma"/>
          <w:color w:val="4F81BD"/>
          <w:sz w:val="18"/>
          <w:szCs w:val="18"/>
        </w:rPr>
        <w:br/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Rua de Santa Catarina n</w:t>
      </w:r>
      <w:r w:rsidR="00E3734C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.</w:t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º</w:t>
      </w:r>
      <w:r w:rsidR="00450684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 753</w:t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. 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4000 - 454 Porto 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br/>
        <w:t>T</w:t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.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 222 073 130</w:t>
      </w:r>
      <w:r w:rsidRPr="001A1212">
        <w:rPr>
          <w:rStyle w:val="Forte"/>
          <w:rFonts w:eastAsia="Calibri" w:cs="Tahoma"/>
          <w:color w:val="4F81BD"/>
          <w:sz w:val="18"/>
          <w:szCs w:val="18"/>
        </w:rPr>
        <w:t xml:space="preserve"> </w:t>
      </w:r>
      <w:r w:rsidRPr="001A1212">
        <w:rPr>
          <w:rStyle w:val="Forte"/>
          <w:rFonts w:eastAsia="Calibri" w:cs="Tahoma"/>
          <w:color w:val="4F81BD"/>
          <w:sz w:val="18"/>
          <w:szCs w:val="18"/>
        </w:rPr>
        <w:br/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F</w:t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>.</w:t>
      </w: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 222 073 139 </w:t>
      </w:r>
    </w:p>
    <w:p w:rsidR="00FA07C7" w:rsidRPr="001A1212" w:rsidRDefault="00E3734C" w:rsidP="00D7435E">
      <w:pPr>
        <w:pStyle w:val="NormalWeb"/>
        <w:spacing w:before="120" w:beforeAutospacing="0" w:after="0" w:afterAutospacing="0" w:line="276" w:lineRule="auto"/>
        <w:ind w:right="454"/>
        <w:rPr>
          <w:rStyle w:val="Forte"/>
          <w:rFonts w:eastAsia="Calibri" w:cs="Tahoma"/>
          <w:b w:val="0"/>
          <w:color w:val="4F81BD"/>
          <w:sz w:val="18"/>
          <w:szCs w:val="18"/>
        </w:rPr>
      </w:pPr>
      <w:r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E. </w:t>
      </w:r>
      <w:hyperlink r:id="rId7" w:history="1">
        <w:r w:rsidRPr="001A1212">
          <w:rPr>
            <w:rStyle w:val="Forte"/>
            <w:rFonts w:eastAsia="Calibri" w:cs="Tahoma"/>
            <w:b w:val="0"/>
            <w:color w:val="4F81BD"/>
            <w:sz w:val="18"/>
            <w:szCs w:val="18"/>
          </w:rPr>
          <w:t>geral@forestis.pt</w:t>
        </w:r>
      </w:hyperlink>
      <w:r w:rsidR="00634391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br/>
      </w:r>
      <w:r w:rsidR="00DA13BD" w:rsidRPr="001A1212">
        <w:rPr>
          <w:rStyle w:val="Forte"/>
          <w:rFonts w:eastAsia="Calibri" w:cs="Tahoma"/>
          <w:b w:val="0"/>
          <w:color w:val="4F81BD"/>
          <w:sz w:val="18"/>
          <w:szCs w:val="18"/>
        </w:rPr>
        <w:t xml:space="preserve">W. </w:t>
      </w:r>
      <w:hyperlink r:id="rId8" w:tgtFrame="_blank" w:history="1">
        <w:r w:rsidR="00E42698" w:rsidRPr="001A1212">
          <w:rPr>
            <w:rStyle w:val="Forte"/>
            <w:rFonts w:eastAsia="Calibri" w:cs="Tahoma"/>
            <w:b w:val="0"/>
            <w:color w:val="4F81BD"/>
            <w:sz w:val="18"/>
            <w:szCs w:val="18"/>
          </w:rPr>
          <w:t>www.forestis.pt</w:t>
        </w:r>
      </w:hyperlink>
    </w:p>
    <w:p w:rsidR="00E42698" w:rsidRPr="001A1212" w:rsidRDefault="00B84546" w:rsidP="00B84546">
      <w:pPr>
        <w:pStyle w:val="NormalWeb"/>
        <w:spacing w:before="120" w:beforeAutospacing="0" w:after="0" w:afterAutospacing="0" w:line="276" w:lineRule="auto"/>
        <w:ind w:right="454"/>
        <w:rPr>
          <w:rStyle w:val="Forte"/>
          <w:rFonts w:eastAsia="Calibri" w:cs="Tahoma"/>
          <w:color w:val="4F81BD"/>
          <w:sz w:val="18"/>
          <w:szCs w:val="18"/>
        </w:rPr>
      </w:pPr>
      <w:r w:rsidRPr="001A1212">
        <w:rPr>
          <w:rStyle w:val="Forte"/>
          <w:rFonts w:eastAsia="Calibri" w:cs="Tahoma"/>
          <w:color w:val="4F81BD"/>
          <w:sz w:val="18"/>
          <w:szCs w:val="18"/>
        </w:rPr>
        <w:t>O</w:t>
      </w:r>
      <w:r w:rsidR="00B17DAF" w:rsidRPr="001A1212">
        <w:rPr>
          <w:rStyle w:val="Forte"/>
          <w:rFonts w:eastAsia="Calibri" w:cs="Tahoma"/>
          <w:color w:val="4F81BD"/>
          <w:sz w:val="18"/>
          <w:szCs w:val="18"/>
        </w:rPr>
        <w:t>rganização</w:t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</w:r>
      <w:r w:rsidR="00DB017A">
        <w:rPr>
          <w:rStyle w:val="Forte"/>
          <w:rFonts w:eastAsia="Calibri" w:cs="Tahoma"/>
          <w:color w:val="4F81BD"/>
          <w:sz w:val="18"/>
          <w:szCs w:val="18"/>
        </w:rPr>
        <w:tab/>
        <w:t xml:space="preserve">           </w:t>
      </w:r>
    </w:p>
    <w:p w:rsidR="00450684" w:rsidRDefault="00450684" w:rsidP="00450684">
      <w:pPr>
        <w:pStyle w:val="NormalWeb"/>
        <w:spacing w:before="120" w:beforeAutospacing="0" w:after="0" w:afterAutospacing="0" w:line="276" w:lineRule="auto"/>
        <w:ind w:right="454"/>
        <w:jc w:val="right"/>
        <w:rPr>
          <w:rFonts w:ascii="Tahoma" w:eastAsia="Calibri" w:hAnsi="Tahoma" w:cs="Tahoma"/>
          <w:b/>
          <w:bCs/>
          <w:color w:val="365F91"/>
          <w:sz w:val="20"/>
          <w:szCs w:val="18"/>
        </w:rPr>
      </w:pPr>
      <w:r>
        <w:rPr>
          <w:rFonts w:ascii="Tahoma" w:eastAsia="Calibri" w:hAnsi="Tahoma" w:cs="Tahoma"/>
          <w:b/>
          <w:bCs/>
          <w:noProof/>
          <w:color w:val="365F91"/>
          <w:sz w:val="20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123190</wp:posOffset>
            </wp:positionV>
            <wp:extent cx="621665" cy="709930"/>
            <wp:effectExtent l="19050" t="0" r="6985" b="0"/>
            <wp:wrapSquare wrapText="bothSides"/>
            <wp:docPr id="9" name="Imagem 2" descr="logo-forest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resti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4546" w:rsidRPr="00B84546" w:rsidRDefault="00450684" w:rsidP="00450684">
      <w:pPr>
        <w:pStyle w:val="NormalWeb"/>
        <w:spacing w:before="120" w:beforeAutospacing="0" w:after="0" w:afterAutospacing="0" w:line="276" w:lineRule="auto"/>
        <w:ind w:right="454"/>
        <w:jc w:val="right"/>
        <w:rPr>
          <w:rFonts w:ascii="Tahoma" w:eastAsia="Calibri" w:hAnsi="Tahoma" w:cs="Tahoma"/>
          <w:b/>
          <w:bCs/>
          <w:color w:val="365F91"/>
          <w:sz w:val="20"/>
          <w:szCs w:val="18"/>
        </w:rPr>
      </w:pPr>
      <w:r w:rsidRPr="00450684">
        <w:rPr>
          <w:rFonts w:ascii="Tahoma" w:eastAsia="Calibri" w:hAnsi="Tahoma" w:cs="Tahoma"/>
          <w:b/>
          <w:bCs/>
          <w:noProof/>
          <w:color w:val="365F91"/>
          <w:sz w:val="20"/>
          <w:szCs w:val="18"/>
        </w:rPr>
        <w:drawing>
          <wp:inline distT="0" distB="0" distL="0" distR="0">
            <wp:extent cx="647359" cy="500332"/>
            <wp:effectExtent l="19050" t="0" r="341" b="0"/>
            <wp:docPr id="10" name="Imagem 2" descr="logo fire smart5x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re smart5x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911" cy="50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0684">
        <w:rPr>
          <w:rFonts w:ascii="Tahoma" w:eastAsia="Calibri" w:hAnsi="Tahoma" w:cs="Tahoma"/>
          <w:b/>
          <w:bCs/>
          <w:noProof/>
          <w:color w:val="365F91"/>
          <w:sz w:val="20"/>
          <w:szCs w:val="18"/>
        </w:rPr>
        <w:drawing>
          <wp:inline distT="0" distB="0" distL="0" distR="0">
            <wp:extent cx="584799" cy="481085"/>
            <wp:effectExtent l="19050" t="0" r="5751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48" cy="48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4546" w:rsidRPr="00B84546" w:rsidSect="002411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2CA" w:rsidRDefault="009612CA" w:rsidP="00E773FB">
      <w:r>
        <w:separator/>
      </w:r>
    </w:p>
  </w:endnote>
  <w:endnote w:type="continuationSeparator" w:id="0">
    <w:p w:rsidR="009612CA" w:rsidRDefault="009612CA" w:rsidP="00E77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75" w:rsidRDefault="003C2C7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75" w:rsidRDefault="003C2C7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75" w:rsidRDefault="003C2C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2CA" w:rsidRDefault="009612CA" w:rsidP="00E773FB">
      <w:r>
        <w:separator/>
      </w:r>
    </w:p>
  </w:footnote>
  <w:footnote w:type="continuationSeparator" w:id="0">
    <w:p w:rsidR="009612CA" w:rsidRDefault="009612CA" w:rsidP="00E77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75" w:rsidRDefault="003C2C7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59" w:type="dxa"/>
      <w:tblInd w:w="239" w:type="dxa"/>
      <w:tblBorders>
        <w:top w:val="single" w:sz="18" w:space="0" w:color="548DD4" w:themeColor="text2" w:themeTint="99"/>
        <w:left w:val="single" w:sz="18" w:space="0" w:color="548DD4" w:themeColor="text2" w:themeTint="99"/>
        <w:bottom w:val="single" w:sz="18" w:space="0" w:color="548DD4" w:themeColor="text2" w:themeTint="99"/>
        <w:right w:val="single" w:sz="18" w:space="0" w:color="548DD4" w:themeColor="text2" w:themeTint="99"/>
        <w:insideH w:val="single" w:sz="18" w:space="0" w:color="548DD4" w:themeColor="text2" w:themeTint="99"/>
        <w:insideV w:val="single" w:sz="18" w:space="0" w:color="548DD4" w:themeColor="text2" w:themeTint="99"/>
      </w:tblBorders>
      <w:tblLook w:val="04A0"/>
    </w:tblPr>
    <w:tblGrid>
      <w:gridCol w:w="10359"/>
    </w:tblGrid>
    <w:tr w:rsidR="00855310" w:rsidTr="00855310">
      <w:trPr>
        <w:trHeight w:val="2741"/>
      </w:trPr>
      <w:tc>
        <w:tcPr>
          <w:tcW w:w="10359" w:type="dxa"/>
        </w:tcPr>
        <w:p w:rsidR="00855310" w:rsidRDefault="00855310" w:rsidP="00855310">
          <w:pPr>
            <w:pStyle w:val="Cabealho"/>
            <w:ind w:left="-97"/>
          </w:pPr>
        </w:p>
        <w:tbl>
          <w:tblPr>
            <w:tblStyle w:val="Tabelacomgrelha"/>
            <w:tblW w:w="7938" w:type="dxa"/>
            <w:tblInd w:w="103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3173"/>
            <w:gridCol w:w="3049"/>
            <w:gridCol w:w="1716"/>
          </w:tblGrid>
          <w:tr w:rsidR="00855310" w:rsidTr="00855310">
            <w:tc>
              <w:tcPr>
                <w:tcW w:w="3173" w:type="dxa"/>
              </w:tcPr>
              <w:p w:rsidR="00855310" w:rsidRDefault="00E744A0" w:rsidP="00855310">
                <w:pPr>
                  <w:pStyle w:val="Cabealho"/>
                  <w:jc w:val="center"/>
                </w:pPr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1846332" cy="1234800"/>
                      <wp:effectExtent l="19050" t="0" r="1518" b="0"/>
                      <wp:docPr id="1" name="Imagem 0" descr="011_2_2.t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11_2_2.tif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46332" cy="123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49" w:type="dxa"/>
              </w:tcPr>
              <w:p w:rsidR="00855310" w:rsidRDefault="00855310" w:rsidP="00855310">
                <w:pPr>
                  <w:pStyle w:val="Cabealho"/>
                  <w:ind w:right="19"/>
                  <w:jc w:val="center"/>
                </w:pPr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1643530" cy="1234800"/>
                      <wp:effectExtent l="19050" t="0" r="0" b="0"/>
                      <wp:docPr id="4" name="Imagem 1" descr="DSCN1734_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DSCN1734_2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43530" cy="123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716" w:type="dxa"/>
              </w:tcPr>
              <w:p w:rsidR="00855310" w:rsidRDefault="00855310" w:rsidP="00855310">
                <w:pPr>
                  <w:pStyle w:val="Cabealho"/>
                  <w:jc w:val="center"/>
                </w:pPr>
                <w:r>
                  <w:rPr>
                    <w:noProof/>
                    <w:lang w:eastAsia="pt-PT"/>
                  </w:rPr>
                  <w:drawing>
                    <wp:inline distT="0" distB="0" distL="0" distR="0">
                      <wp:extent cx="925904" cy="1234800"/>
                      <wp:effectExtent l="19050" t="0" r="7546" b="0"/>
                      <wp:docPr id="5" name="Imagem 7" descr="Sines_PFSines_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ines_PFSines_02.JP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25904" cy="1234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855310" w:rsidRDefault="00855310" w:rsidP="00D7435E">
          <w:pPr>
            <w:pStyle w:val="Cabealho"/>
          </w:pPr>
        </w:p>
        <w:p w:rsidR="00855310" w:rsidRPr="00647450" w:rsidRDefault="00855310" w:rsidP="00E725BE">
          <w:pPr>
            <w:tabs>
              <w:tab w:val="left" w:pos="3795"/>
            </w:tabs>
            <w:jc w:val="center"/>
            <w:rPr>
              <w:rStyle w:val="Forte"/>
              <w:rFonts w:cs="Tahoma"/>
              <w:color w:val="9BBB59" w:themeColor="accent3"/>
            </w:rPr>
          </w:pPr>
          <w:r>
            <w:rPr>
              <w:rStyle w:val="Forte"/>
              <w:rFonts w:cs="Tahoma"/>
              <w:color w:val="9BBB59" w:themeColor="accent3"/>
            </w:rPr>
            <w:t>WORKSHOP</w:t>
          </w:r>
        </w:p>
        <w:p w:rsidR="00855310" w:rsidRPr="00647450" w:rsidRDefault="00855310" w:rsidP="00E725BE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color w:val="4F81BD" w:themeColor="accent1"/>
              <w:sz w:val="10"/>
            </w:rPr>
          </w:pPr>
        </w:p>
        <w:p w:rsidR="00855310" w:rsidRPr="009F4C25" w:rsidRDefault="00855310" w:rsidP="00E725BE">
          <w:pPr>
            <w:pStyle w:val="NormalWeb"/>
            <w:spacing w:before="0" w:beforeAutospacing="0" w:after="0" w:afterAutospacing="0"/>
            <w:jc w:val="center"/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</w:pPr>
          <w:r w:rsidRPr="009F4C25"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  <w:t>"</w:t>
          </w:r>
          <w:r>
            <w:rPr>
              <w:rStyle w:val="nfase"/>
              <w:rFonts w:ascii="Tahoma" w:hAnsi="Tahoma" w:cs="Tahoma"/>
              <w:b/>
              <w:color w:val="4F81BD" w:themeColor="accent1"/>
              <w:sz w:val="36"/>
              <w:szCs w:val="32"/>
            </w:rPr>
            <w:t>A Importância da Prevenção dos Incêndios no Pinhal Interior Norte</w:t>
          </w:r>
          <w:r w:rsidRPr="009F4C25">
            <w:rPr>
              <w:rStyle w:val="nfase"/>
              <w:rFonts w:ascii="Tahoma" w:hAnsi="Tahoma" w:cs="Tahoma"/>
              <w:b/>
              <w:color w:val="4F81BD" w:themeColor="accent1"/>
              <w:sz w:val="44"/>
              <w:szCs w:val="32"/>
            </w:rPr>
            <w:t>"</w:t>
          </w:r>
        </w:p>
        <w:p w:rsidR="00855310" w:rsidRDefault="00855310" w:rsidP="00241133">
          <w:pPr>
            <w:tabs>
              <w:tab w:val="left" w:pos="3795"/>
            </w:tabs>
            <w:jc w:val="center"/>
            <w:rPr>
              <w:rFonts w:ascii="Tahoma" w:hAnsi="Tahoma" w:cs="Tahoma"/>
              <w:b/>
              <w:color w:val="4F81BD" w:themeColor="accent1"/>
              <w:sz w:val="18"/>
            </w:rPr>
          </w:pPr>
          <w:r w:rsidRPr="00647450">
            <w:rPr>
              <w:rStyle w:val="Forte"/>
              <w:rFonts w:cs="Tahoma"/>
              <w:color w:val="9BBB59" w:themeColor="accent3"/>
            </w:rPr>
            <w:br/>
          </w:r>
          <w:proofErr w:type="gramStart"/>
          <w:r>
            <w:rPr>
              <w:rStyle w:val="Forte"/>
              <w:rFonts w:cs="Tahoma"/>
              <w:color w:val="9BBB59" w:themeColor="accent3"/>
              <w:sz w:val="20"/>
            </w:rPr>
            <w:t>21</w:t>
          </w:r>
          <w:r w:rsidRPr="00647450">
            <w:rPr>
              <w:rStyle w:val="Forte"/>
              <w:rFonts w:cs="Tahoma"/>
              <w:color w:val="9BBB59" w:themeColor="accent3"/>
              <w:sz w:val="20"/>
            </w:rPr>
            <w:t xml:space="preserve"> de  </w:t>
          </w:r>
          <w:r>
            <w:rPr>
              <w:rStyle w:val="Forte"/>
              <w:rFonts w:cs="Tahoma"/>
              <w:color w:val="9BBB59" w:themeColor="accent3"/>
              <w:sz w:val="20"/>
            </w:rPr>
            <w:t>Abril</w:t>
          </w:r>
          <w:proofErr w:type="gramEnd"/>
          <w:r>
            <w:rPr>
              <w:rStyle w:val="Forte"/>
              <w:rFonts w:cs="Tahoma"/>
              <w:color w:val="9BBB59" w:themeColor="accent3"/>
              <w:sz w:val="20"/>
            </w:rPr>
            <w:t xml:space="preserve"> </w:t>
          </w:r>
          <w:r w:rsidRPr="00647450">
            <w:rPr>
              <w:rStyle w:val="Forte"/>
              <w:rFonts w:cs="Tahoma"/>
              <w:color w:val="9BBB59" w:themeColor="accent3"/>
              <w:sz w:val="20"/>
            </w:rPr>
            <w:t>de 201</w:t>
          </w:r>
          <w:r>
            <w:rPr>
              <w:rStyle w:val="Forte"/>
              <w:rFonts w:cs="Tahoma"/>
              <w:color w:val="9BBB59" w:themeColor="accent3"/>
              <w:sz w:val="20"/>
            </w:rPr>
            <w:t>1</w:t>
          </w:r>
          <w:r w:rsidRPr="00647450">
            <w:rPr>
              <w:rFonts w:ascii="Tahoma" w:hAnsi="Tahoma" w:cs="Tahoma"/>
              <w:b/>
              <w:bCs/>
              <w:color w:val="4F81BD" w:themeColor="accent1"/>
              <w:sz w:val="20"/>
            </w:rPr>
            <w:br/>
          </w:r>
        </w:p>
        <w:p w:rsidR="00855310" w:rsidRPr="00E725BE" w:rsidRDefault="003C2C75" w:rsidP="00241133">
          <w:pPr>
            <w:tabs>
              <w:tab w:val="left" w:pos="3795"/>
            </w:tabs>
            <w:jc w:val="center"/>
          </w:pPr>
          <w:r>
            <w:rPr>
              <w:rFonts w:ascii="Tahoma" w:hAnsi="Tahoma" w:cs="Tahoma"/>
              <w:b/>
              <w:color w:val="4F81BD" w:themeColor="accent1"/>
              <w:sz w:val="18"/>
            </w:rPr>
            <w:t>Auditório da Biblioteca Miguel Torga</w:t>
          </w:r>
          <w:r w:rsidR="00855310" w:rsidRPr="00647450">
            <w:rPr>
              <w:rFonts w:ascii="Tahoma" w:hAnsi="Tahoma" w:cs="Tahoma"/>
              <w:b/>
              <w:color w:val="4F81BD" w:themeColor="accent1"/>
              <w:sz w:val="18"/>
            </w:rPr>
            <w:t xml:space="preserve"> – </w:t>
          </w:r>
          <w:r w:rsidR="00855310">
            <w:rPr>
              <w:rFonts w:ascii="Tahoma" w:hAnsi="Tahoma" w:cs="Tahoma"/>
              <w:b/>
              <w:color w:val="4F81BD" w:themeColor="accent1"/>
              <w:sz w:val="18"/>
            </w:rPr>
            <w:t>ARGANIL</w:t>
          </w:r>
        </w:p>
      </w:tc>
    </w:tr>
  </w:tbl>
  <w:p w:rsidR="00E773FB" w:rsidRPr="00D7435E" w:rsidRDefault="00E773FB" w:rsidP="00D7435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C75" w:rsidRDefault="003C2C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Q7H4sWdfINJRBBhp1CQVlT8Zwm0=" w:salt="IlOipXG6DJw0AcfgnUvPew==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/>
  <w:rsids>
    <w:rsidRoot w:val="00AA1119"/>
    <w:rsid w:val="00057729"/>
    <w:rsid w:val="000617A3"/>
    <w:rsid w:val="000737EC"/>
    <w:rsid w:val="000A4F32"/>
    <w:rsid w:val="000A58F1"/>
    <w:rsid w:val="000B1043"/>
    <w:rsid w:val="00102189"/>
    <w:rsid w:val="00103210"/>
    <w:rsid w:val="0015053C"/>
    <w:rsid w:val="00156742"/>
    <w:rsid w:val="00171719"/>
    <w:rsid w:val="001738A8"/>
    <w:rsid w:val="001A1212"/>
    <w:rsid w:val="001D6FEE"/>
    <w:rsid w:val="001F23ED"/>
    <w:rsid w:val="001F60E2"/>
    <w:rsid w:val="00241133"/>
    <w:rsid w:val="002B23B3"/>
    <w:rsid w:val="003530D0"/>
    <w:rsid w:val="00357725"/>
    <w:rsid w:val="00362206"/>
    <w:rsid w:val="00380214"/>
    <w:rsid w:val="003B3F5F"/>
    <w:rsid w:val="003C2C75"/>
    <w:rsid w:val="003D7E87"/>
    <w:rsid w:val="003E69C9"/>
    <w:rsid w:val="003F56F6"/>
    <w:rsid w:val="00411D1E"/>
    <w:rsid w:val="00433752"/>
    <w:rsid w:val="00450684"/>
    <w:rsid w:val="00475EEB"/>
    <w:rsid w:val="00480C87"/>
    <w:rsid w:val="00481A70"/>
    <w:rsid w:val="004857DE"/>
    <w:rsid w:val="004903FE"/>
    <w:rsid w:val="004A0C7D"/>
    <w:rsid w:val="004C7FE4"/>
    <w:rsid w:val="004D0335"/>
    <w:rsid w:val="004D666C"/>
    <w:rsid w:val="004E3E97"/>
    <w:rsid w:val="004E6EFF"/>
    <w:rsid w:val="005530AF"/>
    <w:rsid w:val="00584C11"/>
    <w:rsid w:val="005B21CC"/>
    <w:rsid w:val="005C1730"/>
    <w:rsid w:val="005C3ABA"/>
    <w:rsid w:val="00624628"/>
    <w:rsid w:val="00634391"/>
    <w:rsid w:val="00681EC1"/>
    <w:rsid w:val="006E086A"/>
    <w:rsid w:val="007101C9"/>
    <w:rsid w:val="007B5EBC"/>
    <w:rsid w:val="007D1B04"/>
    <w:rsid w:val="007F5411"/>
    <w:rsid w:val="008505E5"/>
    <w:rsid w:val="00855310"/>
    <w:rsid w:val="008F71F1"/>
    <w:rsid w:val="009079AD"/>
    <w:rsid w:val="0091157A"/>
    <w:rsid w:val="00933766"/>
    <w:rsid w:val="009612CA"/>
    <w:rsid w:val="00963467"/>
    <w:rsid w:val="00977A59"/>
    <w:rsid w:val="0098459F"/>
    <w:rsid w:val="009C445B"/>
    <w:rsid w:val="009C5273"/>
    <w:rsid w:val="00A048F4"/>
    <w:rsid w:val="00A246F2"/>
    <w:rsid w:val="00A33996"/>
    <w:rsid w:val="00AA1119"/>
    <w:rsid w:val="00AB344B"/>
    <w:rsid w:val="00AD2657"/>
    <w:rsid w:val="00AF1B31"/>
    <w:rsid w:val="00B0181E"/>
    <w:rsid w:val="00B10B87"/>
    <w:rsid w:val="00B17DAF"/>
    <w:rsid w:val="00B56058"/>
    <w:rsid w:val="00B6712D"/>
    <w:rsid w:val="00B6766F"/>
    <w:rsid w:val="00B84546"/>
    <w:rsid w:val="00B858BB"/>
    <w:rsid w:val="00B868D4"/>
    <w:rsid w:val="00BC300B"/>
    <w:rsid w:val="00BD36FA"/>
    <w:rsid w:val="00BE08C4"/>
    <w:rsid w:val="00C62AD2"/>
    <w:rsid w:val="00CB5D80"/>
    <w:rsid w:val="00CC7DA1"/>
    <w:rsid w:val="00CF1A2A"/>
    <w:rsid w:val="00D02A32"/>
    <w:rsid w:val="00D16B96"/>
    <w:rsid w:val="00D7435E"/>
    <w:rsid w:val="00DA13BD"/>
    <w:rsid w:val="00DB017A"/>
    <w:rsid w:val="00DD71AD"/>
    <w:rsid w:val="00E04E87"/>
    <w:rsid w:val="00E33711"/>
    <w:rsid w:val="00E3734C"/>
    <w:rsid w:val="00E42698"/>
    <w:rsid w:val="00E725BE"/>
    <w:rsid w:val="00E744A0"/>
    <w:rsid w:val="00E773FB"/>
    <w:rsid w:val="00E82C6F"/>
    <w:rsid w:val="00E861B3"/>
    <w:rsid w:val="00E8770F"/>
    <w:rsid w:val="00EB2F10"/>
    <w:rsid w:val="00EB7AC6"/>
    <w:rsid w:val="00ED034A"/>
    <w:rsid w:val="00ED46EF"/>
    <w:rsid w:val="00EF4C5B"/>
    <w:rsid w:val="00F1122B"/>
    <w:rsid w:val="00F13EC8"/>
    <w:rsid w:val="00F202CE"/>
    <w:rsid w:val="00F47B17"/>
    <w:rsid w:val="00F61692"/>
    <w:rsid w:val="00F64742"/>
    <w:rsid w:val="00FA07C7"/>
    <w:rsid w:val="00FA1801"/>
    <w:rsid w:val="00FA5312"/>
    <w:rsid w:val="00FC3145"/>
    <w:rsid w:val="00FD6505"/>
    <w:rsid w:val="00FD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92"/>
    <w:rPr>
      <w:rFonts w:ascii="Arial" w:hAnsi="Arial" w:cs="Arial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681EC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681EC1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aliases w:val="LISTA"/>
    <w:qFormat/>
    <w:rsid w:val="00FD6505"/>
    <w:rPr>
      <w:rFonts w:ascii="Tahoma" w:hAnsi="Tahoma" w:cs="Times New Roman"/>
      <w:b/>
      <w:bCs/>
      <w:szCs w:val="24"/>
    </w:rPr>
  </w:style>
  <w:style w:type="paragraph" w:customStyle="1" w:styleId="Estilo1">
    <w:name w:val="Estilo1"/>
    <w:basedOn w:val="Ttulo3"/>
    <w:autoRedefine/>
    <w:rsid w:val="00681EC1"/>
    <w:pPr>
      <w:keepNext w:val="0"/>
      <w:spacing w:before="100" w:after="100"/>
      <w:ind w:left="720"/>
      <w:jc w:val="both"/>
    </w:pPr>
    <w:rPr>
      <w:rFonts w:ascii="Tahoma" w:hAnsi="Tahoma"/>
      <w:bCs w:val="0"/>
      <w:sz w:val="22"/>
      <w:szCs w:val="22"/>
    </w:rPr>
  </w:style>
  <w:style w:type="paragraph" w:customStyle="1" w:styleId="Estilo-indice">
    <w:name w:val="Estilo - indice"/>
    <w:basedOn w:val="Ttulo1"/>
    <w:autoRedefine/>
    <w:rsid w:val="00681EC1"/>
    <w:pPr>
      <w:spacing w:before="0" w:after="100" w:line="360" w:lineRule="auto"/>
    </w:pPr>
    <w:rPr>
      <w:rFonts w:ascii="Tahoma" w:hAnsi="Tahoma" w:cs="Times New Roman"/>
      <w:caps/>
      <w:sz w:val="22"/>
      <w:szCs w:val="20"/>
    </w:rPr>
  </w:style>
  <w:style w:type="paragraph" w:styleId="NormalWeb">
    <w:name w:val="Normal (Web)"/>
    <w:basedOn w:val="Normal"/>
    <w:unhideWhenUsed/>
    <w:rsid w:val="008F71F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E4269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E426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semiHidden/>
    <w:unhideWhenUsed/>
    <w:rsid w:val="00E773F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E773FB"/>
    <w:rPr>
      <w:rFonts w:ascii="Arial" w:hAnsi="Arial" w:cs="Arial"/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E773F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773FB"/>
    <w:rPr>
      <w:rFonts w:ascii="Arial" w:hAnsi="Arial" w:cs="Arial"/>
      <w:sz w:val="22"/>
      <w:szCs w:val="22"/>
      <w:lang w:eastAsia="en-US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725BE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725BE"/>
    <w:rPr>
      <w:rFonts w:ascii="Tahoma" w:hAnsi="Tahoma" w:cs="Tahoma"/>
      <w:sz w:val="16"/>
      <w:szCs w:val="16"/>
      <w:lang w:eastAsia="en-US"/>
    </w:rPr>
  </w:style>
  <w:style w:type="character" w:styleId="nfase">
    <w:name w:val="Emphasis"/>
    <w:basedOn w:val="Tipodeletrapredefinidodopargrafo"/>
    <w:qFormat/>
    <w:rsid w:val="00E725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change.telepac.pt/exchweb/bin/redir.asp?URL=http://www.forestis.p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ral@forestis.pt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Jbateira\07Projectos\29_Cogumelos_DrIanHall\Programa\Fch_inscr_Cogumel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C1C37-BE2A-4782-829C-22126374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Fch_inscr_Cogumelos</Template>
  <TotalTime>38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Forestis</Company>
  <LinksUpToDate>false</LinksUpToDate>
  <CharactersWithSpaces>743</CharactersWithSpaces>
  <SharedDoc>false</SharedDoc>
  <HLinks>
    <vt:vector size="24" baseType="variant">
      <vt:variant>
        <vt:i4>3997810</vt:i4>
      </vt:variant>
      <vt:variant>
        <vt:i4>45</vt:i4>
      </vt:variant>
      <vt:variant>
        <vt:i4>0</vt:i4>
      </vt:variant>
      <vt:variant>
        <vt:i4>5</vt:i4>
      </vt:variant>
      <vt:variant>
        <vt:lpwstr>www.esb.ucp.pt</vt:lpwstr>
      </vt:variant>
      <vt:variant>
        <vt:lpwstr/>
      </vt:variant>
      <vt:variant>
        <vt:i4>2359328</vt:i4>
      </vt:variant>
      <vt:variant>
        <vt:i4>42</vt:i4>
      </vt:variant>
      <vt:variant>
        <vt:i4>0</vt:i4>
      </vt:variant>
      <vt:variant>
        <vt:i4>5</vt:i4>
      </vt:variant>
      <vt:variant>
        <vt:lpwstr>www.forestis.pt</vt:lpwstr>
      </vt:variant>
      <vt:variant>
        <vt:lpwstr/>
      </vt:variant>
      <vt:variant>
        <vt:i4>6291568</vt:i4>
      </vt:variant>
      <vt:variant>
        <vt:i4>39</vt:i4>
      </vt:variant>
      <vt:variant>
        <vt:i4>0</vt:i4>
      </vt:variant>
      <vt:variant>
        <vt:i4>5</vt:i4>
      </vt:variant>
      <vt:variant>
        <vt:lpwstr>http://exchange.telepac.pt/exchweb/bin/redir.asp?URL=http://www.forestis.pt</vt:lpwstr>
      </vt:variant>
      <vt:variant>
        <vt:lpwstr/>
      </vt:variant>
      <vt:variant>
        <vt:i4>5177459</vt:i4>
      </vt:variant>
      <vt:variant>
        <vt:i4>36</vt:i4>
      </vt:variant>
      <vt:variant>
        <vt:i4>0</vt:i4>
      </vt:variant>
      <vt:variant>
        <vt:i4>5</vt:i4>
      </vt:variant>
      <vt:variant>
        <vt:lpwstr>mailto:geral@forestis.pt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jbateira</dc:creator>
  <cp:lastModifiedBy>jcunha</cp:lastModifiedBy>
  <cp:revision>10</cp:revision>
  <dcterms:created xsi:type="dcterms:W3CDTF">2011-03-29T13:41:00Z</dcterms:created>
  <dcterms:modified xsi:type="dcterms:W3CDTF">2011-04-05T13:25:00Z</dcterms:modified>
</cp:coreProperties>
</file>